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3B50" w:rsidRDefault="008D76A8">
      <w:pPr>
        <w:spacing w:after="160" w:line="256" w:lineRule="auto"/>
        <w:rPr>
          <w:rFonts w:eastAsiaTheme="minorHAnsi"/>
          <w:sz w:val="22"/>
          <w:szCs w:val="22"/>
          <w:lang w:eastAsia="en-US"/>
        </w:rPr>
      </w:pPr>
      <w:bookmarkStart w:id="0" w:name="_GoBack"/>
      <w:bookmarkEnd w:id="0"/>
      <w:r>
        <w:rPr>
          <w:rFonts w:eastAsiaTheme="minorHAnsi"/>
          <w:b/>
          <w:sz w:val="22"/>
          <w:szCs w:val="22"/>
          <w:lang w:eastAsia="en-US"/>
        </w:rPr>
        <w:t xml:space="preserve">                  </w:t>
      </w:r>
      <w:r>
        <w:rPr>
          <w:b/>
          <w:noProof/>
          <w:sz w:val="22"/>
          <w:szCs w:val="22"/>
        </w:rPr>
        <w:drawing>
          <wp:inline distT="0" distB="0" distL="0" distR="0">
            <wp:extent cx="457200" cy="533400"/>
            <wp:effectExtent l="0" t="0" r="0" b="0"/>
            <wp:docPr id="1" name="Slika 1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Theme="minorHAnsi"/>
          <w:b/>
          <w:sz w:val="22"/>
          <w:szCs w:val="22"/>
          <w:lang w:eastAsia="en-US"/>
        </w:rPr>
        <w:t xml:space="preserve">                                                                                              </w:t>
      </w:r>
      <w:r>
        <w:rPr>
          <w:rFonts w:eastAsiaTheme="minorHAnsi"/>
          <w:sz w:val="22"/>
          <w:szCs w:val="22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eastAsiaTheme="minorHAnsi"/>
          <w:sz w:val="22"/>
          <w:szCs w:val="22"/>
          <w:lang w:eastAsia="en-US"/>
        </w:rPr>
        <w:t xml:space="preserve">                                            </w:t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 w:rsidR="002A3B50">
        <w:tc>
          <w:tcPr>
            <w:tcW w:w="6379" w:type="dxa"/>
            <w:hideMark/>
          </w:tcPr>
          <w:p w:rsidR="002A3B50" w:rsidRDefault="008D76A8">
            <w:pPr>
              <w:spacing w:line="256" w:lineRule="auto"/>
              <w:rPr>
                <w:rFonts w:eastAsiaTheme="minorHAnsi"/>
                <w:sz w:val="22"/>
                <w:szCs w:val="22"/>
                <w:lang w:eastAsia="en-US"/>
              </w:rPr>
            </w:pPr>
            <w:bookmarkStart w:id="1" w:name="_Hlk128748807"/>
            <w:r>
              <w:rPr>
                <w:rFonts w:eastAsiaTheme="minorHAnsi"/>
                <w:b/>
                <w:sz w:val="22"/>
                <w:szCs w:val="22"/>
                <w:lang w:eastAsia="en-US"/>
              </w:rPr>
              <w:t>REPUBLIKA HRVATSKA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                                                                                                     </w:t>
            </w:r>
            <w:r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OSNOVNA ŠKOLA STOBREČ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</w:p>
          <w:p w:rsidR="002A3B50" w:rsidRDefault="008D76A8">
            <w:pPr>
              <w:spacing w:line="256" w:lineRule="auto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Ivankova 13, 21311 Stobreč                                        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                                                          KLASA: </w:t>
            </w:r>
            <w:r>
              <w:rPr>
                <w:noProof/>
                <w:sz w:val="22"/>
                <w:szCs w:val="22"/>
                <w:lang w:eastAsia="en-US"/>
              </w:rPr>
              <w:t>112-02/25-01/11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                                                                                                                                       URBROJ: </w:t>
            </w:r>
            <w:r>
              <w:rPr>
                <w:rFonts w:eastAsiaTheme="minorHAnsi"/>
                <w:noProof/>
                <w:sz w:val="22"/>
                <w:szCs w:val="22"/>
                <w:lang w:eastAsia="en-US"/>
              </w:rPr>
              <w:t>2181-170-26-6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                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                                                                                        Stobreč, 07.01.2026.g. </w:t>
            </w:r>
          </w:p>
        </w:tc>
        <w:tc>
          <w:tcPr>
            <w:tcW w:w="2693" w:type="dxa"/>
            <w:hideMark/>
          </w:tcPr>
          <w:p w:rsidR="002A3B50" w:rsidRDefault="008D76A8">
            <w:pPr>
              <w:spacing w:after="160" w:line="256" w:lineRule="auto"/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noProof/>
              </w:rPr>
              <w:drawing>
                <wp:inline distT="0" distB="0" distL="0" distR="0">
                  <wp:extent cx="933580" cy="933580"/>
                  <wp:effectExtent l="0" t="0" r="0" b="0"/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bookmarkEnd w:id="1"/>
      </w:tr>
    </w:tbl>
    <w:p w:rsidR="002A3B50" w:rsidRDefault="002A3B50">
      <w:pPr>
        <w:rPr>
          <w:sz w:val="22"/>
          <w:szCs w:val="22"/>
        </w:rPr>
      </w:pPr>
    </w:p>
    <w:p w:rsidR="002A3B50" w:rsidRDefault="008D76A8">
      <w:pPr>
        <w:jc w:val="both"/>
      </w:pPr>
      <w:r>
        <w:t xml:space="preserve">Na temelju čl. 107. stavka 9. Zakona o odgoju i obrazovanju u osnovnoj i srednjoj školi (Narodne novine, broj: </w:t>
      </w:r>
      <w:r>
        <w:rPr>
          <w:color w:val="000000"/>
        </w:rPr>
        <w:t>87/08., 86/09., 92/10., 105/</w:t>
      </w:r>
      <w:r>
        <w:rPr>
          <w:color w:val="000000"/>
        </w:rPr>
        <w:t xml:space="preserve">10.-ispr, 90/11.,5/12., 16/12., 86/12., 126/12., 94/13., 136/14.-RUSRH, </w:t>
      </w:r>
      <w:r>
        <w:rPr>
          <w:rStyle w:val="Naglaeno"/>
          <w:b w:val="0"/>
          <w:color w:val="000000"/>
        </w:rPr>
        <w:t>152/14.,</w:t>
      </w:r>
      <w:r>
        <w:t>7/17., 68/18., 98/19., 64/20., 151/22., 156/23.</w:t>
      </w:r>
      <w:r>
        <w:rPr>
          <w:color w:val="000000"/>
        </w:rPr>
        <w:t>) i članaka 14. i 15. Pravilnika o postupku zapošljavanja te procjeni i vrednovanju kandidata za zapošljavanje u Osnovnoj školi S</w:t>
      </w:r>
      <w:r>
        <w:rPr>
          <w:color w:val="000000"/>
        </w:rPr>
        <w:t>tobreč (KLASA: 602-02/19-01/49, URBROJ: 2181-170-19-2, od 23.09.2019.g., te KLASA: 602-02/19-01/49, URBROJ: 2181-170-20-3, od 29.06.2020.g.)</w:t>
      </w:r>
      <w:r>
        <w:t xml:space="preserve">, Povjerenstvo za procjenu i vrednovanje kandidata za zapošljavanje na radno mjesto stručnog suradnika koji obavlja </w:t>
      </w:r>
      <w:r>
        <w:t xml:space="preserve">poslove stručnog suradnika psihologa donosi  </w:t>
      </w:r>
    </w:p>
    <w:p w:rsidR="002A3B50" w:rsidRDefault="002A3B50">
      <w:pPr>
        <w:rPr>
          <w:b/>
        </w:rPr>
      </w:pPr>
    </w:p>
    <w:p w:rsidR="002A3B50" w:rsidRDefault="008D76A8">
      <w:pPr>
        <w:jc w:val="center"/>
        <w:rPr>
          <w:b/>
        </w:rPr>
      </w:pPr>
      <w:r>
        <w:rPr>
          <w:b/>
        </w:rPr>
        <w:t>O D L U K U</w:t>
      </w:r>
    </w:p>
    <w:p w:rsidR="002A3B50" w:rsidRDefault="008D76A8">
      <w:pPr>
        <w:jc w:val="center"/>
        <w:rPr>
          <w:b/>
        </w:rPr>
      </w:pPr>
      <w:r>
        <w:rPr>
          <w:b/>
        </w:rPr>
        <w:t xml:space="preserve">o načinu procjene odnosno testiranja kandidata </w:t>
      </w:r>
    </w:p>
    <w:p w:rsidR="002A3B50" w:rsidRDefault="002A3B50">
      <w:pPr>
        <w:pStyle w:val="Bezproreda1"/>
        <w:rPr>
          <w:rFonts w:ascii="Times New Roman" w:hAnsi="Times New Roman" w:cs="Times New Roman"/>
          <w:b/>
        </w:rPr>
      </w:pPr>
    </w:p>
    <w:p w:rsidR="002A3B50" w:rsidRDefault="008D76A8">
      <w:pPr>
        <w:pStyle w:val="Bezproreda1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Članak 1.</w:t>
      </w:r>
    </w:p>
    <w:p w:rsidR="002A3B50" w:rsidRDefault="008D76A8">
      <w:pPr>
        <w:pStyle w:val="Bezproreda1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Za natječaj objavljen dana 30.12.2025.g. </w:t>
      </w:r>
      <w:r>
        <w:rPr>
          <w:rFonts w:ascii="Times New Roman" w:eastAsia="Calibri" w:hAnsi="Times New Roman" w:cs="Times New Roman"/>
          <w:color w:val="000000"/>
        </w:rPr>
        <w:t xml:space="preserve">na mrežnim </w:t>
      </w:r>
      <w:r>
        <w:rPr>
          <w:rFonts w:ascii="Times New Roman" w:eastAsia="Calibri" w:hAnsi="Times New Roman" w:cs="Times New Roman"/>
          <w:bCs/>
          <w:color w:val="000000"/>
        </w:rPr>
        <w:t>stranicama i oglasnim pločama Hrvatskog zavoda za zapošljavanje te mrežnim</w:t>
      </w:r>
      <w:r>
        <w:rPr>
          <w:rFonts w:ascii="Times New Roman" w:eastAsia="Calibri" w:hAnsi="Times New Roman" w:cs="Times New Roman"/>
          <w:bCs/>
        </w:rPr>
        <w:t xml:space="preserve"> stranicama i </w:t>
      </w:r>
      <w:r>
        <w:rPr>
          <w:rFonts w:ascii="Times New Roman" w:eastAsia="Calibri" w:hAnsi="Times New Roman" w:cs="Times New Roman"/>
          <w:bCs/>
          <w:color w:val="000000"/>
        </w:rPr>
        <w:t xml:space="preserve">oglasnoj ploči Osnovne škole Stobreč, </w:t>
      </w:r>
      <w:r>
        <w:rPr>
          <w:rFonts w:ascii="Times New Roman" w:eastAsia="Calibri" w:hAnsi="Times New Roman" w:cs="Times New Roman"/>
        </w:rPr>
        <w:t>za radno mjesto</w:t>
      </w:r>
      <w:r>
        <w:rPr>
          <w:rFonts w:ascii="Times New Roman" w:eastAsia="Times New Roman" w:hAnsi="Times New Roman"/>
          <w:lang w:eastAsia="hr-HR"/>
        </w:rPr>
        <w:t xml:space="preserve"> stručnog suradnika koji obavlja poslove stručnog suradnika psihologa – 1 izvršitelj/ica na neodređeno puno radno vrijeme za 40 sati tjedno (40/40) odnosno 8 sati DRV</w:t>
      </w:r>
      <w:r>
        <w:rPr>
          <w:rFonts w:ascii="Times New Roman" w:eastAsia="Calibri" w:hAnsi="Times New Roman" w:cs="Times New Roman"/>
        </w:rPr>
        <w:t xml:space="preserve">, odlučeno je da će se </w:t>
      </w:r>
      <w:r>
        <w:rPr>
          <w:rFonts w:ascii="Times New Roman" w:eastAsia="Calibri" w:hAnsi="Times New Roman" w:cs="Times New Roman"/>
        </w:rPr>
        <w:t>procjena odnosno testiranje i vrednovanje kandidata provesti:</w:t>
      </w:r>
    </w:p>
    <w:p w:rsidR="002A3B50" w:rsidRDefault="008D76A8">
      <w:pPr>
        <w:pStyle w:val="Bezproreda1"/>
        <w:numPr>
          <w:ilvl w:val="0"/>
          <w:numId w:val="2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u w:val="single"/>
        </w:rPr>
        <w:t>usmeno</w:t>
      </w:r>
      <w:r>
        <w:rPr>
          <w:rFonts w:ascii="Times New Roman" w:hAnsi="Times New Roman"/>
        </w:rPr>
        <w:t xml:space="preserve"> iz poznavanja propisa koji se odnose na djelatnost osnovnog obrazovanja i to iz sljedećih propisa:</w:t>
      </w:r>
    </w:p>
    <w:p w:rsidR="002A3B50" w:rsidRDefault="008D76A8">
      <w:pPr>
        <w:pStyle w:val="Bezproreda1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Ustav Republike Hrvatske (Narodne novine, broj: 56/90., 135/97., 08/98., 113/00., 124/00., 28/01., 41/01., 55/01., 76/10., 85/10., 05/14.),</w:t>
      </w:r>
    </w:p>
    <w:p w:rsidR="002A3B50" w:rsidRDefault="008D76A8">
      <w:pPr>
        <w:pStyle w:val="Bezproreda1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Zakon o odgoju i obrazovanju u osnovnoj i srednjoj školi (Narodne novine, broj: 87/08., 86/09., 92/10., 105/10.-ispr</w:t>
      </w:r>
      <w:r>
        <w:rPr>
          <w:rFonts w:ascii="Times New Roman" w:hAnsi="Times New Roman" w:cs="Times New Roman"/>
        </w:rPr>
        <w:t xml:space="preserve">, 90/11., 5/12., 16/12., 86/12., 126/12., 94/13., 136/14.-RUSRH, </w:t>
      </w:r>
      <w:r>
        <w:rPr>
          <w:rFonts w:ascii="Times New Roman" w:hAnsi="Times New Roman" w:cs="Times New Roman"/>
          <w:bCs/>
        </w:rPr>
        <w:t>152/14.,</w:t>
      </w:r>
      <w:r>
        <w:rPr>
          <w:rFonts w:ascii="Times New Roman" w:hAnsi="Times New Roman" w:cs="Times New Roman"/>
        </w:rPr>
        <w:t>7/17., 68/18., 98/19., 64/20., 151/22., 156/23.),</w:t>
      </w:r>
    </w:p>
    <w:p w:rsidR="002A3B50" w:rsidRDefault="008D76A8">
      <w:pPr>
        <w:pStyle w:val="Bezproreda1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Pravilnik o </w:t>
      </w:r>
      <w:r>
        <w:rPr>
          <w:rFonts w:ascii="Times New Roman" w:hAnsi="Times New Roman"/>
        </w:rPr>
        <w:t>osnovnoškolskom i srednjoškolskom odgoju i obrazovanju učenika s teškoćama u razvoju (Narodne novine, broj: 24/15.),</w:t>
      </w:r>
    </w:p>
    <w:p w:rsidR="002A3B50" w:rsidRDefault="008D76A8">
      <w:pPr>
        <w:pStyle w:val="Bezproreda1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/>
        </w:rPr>
        <w:t>Prav</w:t>
      </w:r>
      <w:r>
        <w:rPr>
          <w:rFonts w:ascii="Times New Roman" w:hAnsi="Times New Roman"/>
        </w:rPr>
        <w:t>ilnik o načinu postupanja odgojno-obrazovnih radnika školskih ustanova u poduzimanju mjera zaštite prava učenika te prijave svakog kršenja tih prava nadležnim tijelima (Narodne novine, broj: 132/13.)</w:t>
      </w:r>
      <w:r>
        <w:rPr>
          <w:rFonts w:ascii="Times New Roman" w:hAnsi="Times New Roman" w:cs="Times New Roman"/>
        </w:rPr>
        <w:t>.</w:t>
      </w:r>
    </w:p>
    <w:p w:rsidR="002A3B50" w:rsidRDefault="008D76A8">
      <w:pPr>
        <w:pStyle w:val="Bezproreda1"/>
        <w:numPr>
          <w:ilvl w:val="0"/>
          <w:numId w:val="2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u w:val="single"/>
        </w:rPr>
        <w:t>razgovorom</w:t>
      </w:r>
      <w:r>
        <w:rPr>
          <w:rFonts w:ascii="Times New Roman" w:hAnsi="Times New Roman"/>
        </w:rPr>
        <w:t xml:space="preserve"> kojim se procjenjuje: motiviranost kandidata</w:t>
      </w:r>
      <w:r>
        <w:rPr>
          <w:rFonts w:ascii="Times New Roman" w:hAnsi="Times New Roman"/>
        </w:rPr>
        <w:t>, znanje o poslu radnog mjesta, vještine komuniciranja kandidata te dodatna znanja kandidata.</w:t>
      </w:r>
    </w:p>
    <w:p w:rsidR="002A3B50" w:rsidRDefault="002A3B50">
      <w:pPr>
        <w:pStyle w:val="Bezproreda1"/>
        <w:rPr>
          <w:rFonts w:ascii="Times New Roman" w:hAnsi="Times New Roman" w:cs="Times New Roman"/>
        </w:rPr>
      </w:pPr>
    </w:p>
    <w:p w:rsidR="002A3B50" w:rsidRDefault="008D76A8">
      <w:pPr>
        <w:pStyle w:val="Bezproreda1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Članak 2.</w:t>
      </w:r>
    </w:p>
    <w:p w:rsidR="002A3B50" w:rsidRDefault="008D76A8">
      <w:pPr>
        <w:pStyle w:val="Bezproreda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Povjerenstvo će najmanje pet dana prije dana određenog za procjenu odnosno testiranje poziv na procjenu odnosno testiranje objaviti na mrežnoj stranici</w:t>
      </w:r>
      <w:r>
        <w:rPr>
          <w:rFonts w:ascii="Times New Roman" w:hAnsi="Times New Roman" w:cs="Times New Roman"/>
        </w:rPr>
        <w:t xml:space="preserve"> Osnovne škole Stobreč te ga elektroničkim putem dostaviti svim kandidatima koji su pravodobno dostavili potpunu i vlastoručno potpisanu prijavu sa svim prilozima odnosno ispravama i koji ispunjavaju uvjete natječaja.</w:t>
      </w:r>
    </w:p>
    <w:p w:rsidR="002A3B50" w:rsidRDefault="002A3B50">
      <w:pPr>
        <w:pStyle w:val="Bezproreda1"/>
        <w:rPr>
          <w:rFonts w:ascii="Times New Roman" w:hAnsi="Times New Roman" w:cs="Times New Roman"/>
        </w:rPr>
      </w:pPr>
    </w:p>
    <w:p w:rsidR="002A3B50" w:rsidRDefault="008D76A8">
      <w:pPr>
        <w:pStyle w:val="Bezproreda1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Članak 3.</w:t>
      </w:r>
    </w:p>
    <w:p w:rsidR="002A3B50" w:rsidRDefault="008D76A8">
      <w:pPr>
        <w:pStyle w:val="Bezproreda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Ova Odluka stupa na snagu d</w:t>
      </w:r>
      <w:r>
        <w:rPr>
          <w:rFonts w:ascii="Times New Roman" w:hAnsi="Times New Roman" w:cs="Times New Roman"/>
        </w:rPr>
        <w:t>anom donošenja.</w:t>
      </w:r>
    </w:p>
    <w:p w:rsidR="002A3B50" w:rsidRDefault="008D76A8">
      <w:pPr>
        <w:tabs>
          <w:tab w:val="left" w:pos="5655"/>
        </w:tabs>
        <w:jc w:val="both"/>
      </w:pPr>
      <w:r>
        <w:tab/>
      </w:r>
    </w:p>
    <w:p w:rsidR="002A3B50" w:rsidRDefault="008D76A8">
      <w:pPr>
        <w:tabs>
          <w:tab w:val="left" w:pos="5387"/>
        </w:tabs>
        <w:jc w:val="both"/>
      </w:pPr>
      <w:r>
        <w:tab/>
        <w:t>Predsjednik Povjerenstva:</w:t>
      </w:r>
    </w:p>
    <w:p w:rsidR="002A3B50" w:rsidRDefault="008D76A8">
      <w:pPr>
        <w:tabs>
          <w:tab w:val="left" w:pos="5387"/>
        </w:tabs>
        <w:jc w:val="both"/>
      </w:pPr>
      <w:r>
        <w:tab/>
        <w:t>Tonka Orlandini, stručni suradnik</w:t>
      </w:r>
    </w:p>
    <w:p w:rsidR="002A3B50" w:rsidRDefault="008D76A8">
      <w:pPr>
        <w:tabs>
          <w:tab w:val="left" w:pos="5387"/>
        </w:tabs>
        <w:jc w:val="both"/>
      </w:pPr>
      <w:r>
        <w:tab/>
        <w:t>_____________________</w:t>
      </w:r>
    </w:p>
    <w:p w:rsidR="002A3B50" w:rsidRDefault="002A3B50">
      <w:pPr>
        <w:rPr>
          <w:sz w:val="22"/>
          <w:szCs w:val="22"/>
        </w:rPr>
      </w:pPr>
    </w:p>
    <w:sectPr w:rsidR="002A3B50">
      <w:pgSz w:w="11906" w:h="16838"/>
      <w:pgMar w:top="709" w:right="1274" w:bottom="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A8230B"/>
    <w:multiLevelType w:val="multilevel"/>
    <w:tmpl w:val="DB22285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96F1D30"/>
    <w:multiLevelType w:val="multilevel"/>
    <w:tmpl w:val="358805A2"/>
    <w:lvl w:ilvl="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B50"/>
    <w:rsid w:val="002A3B50"/>
    <w:rsid w:val="008D7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B0363C-E68C-450F-B013-8E1373D0C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Bezproreda1">
    <w:name w:val="Bez proreda1"/>
    <w:link w:val="BezproredaChar"/>
    <w:qFormat/>
    <w:pPr>
      <w:spacing w:after="0" w:line="240" w:lineRule="auto"/>
    </w:pPr>
    <w:rPr>
      <w:sz w:val="24"/>
      <w:szCs w:val="24"/>
    </w:rPr>
  </w:style>
  <w:style w:type="character" w:styleId="Naglaeno">
    <w:name w:val="Strong"/>
    <w:basedOn w:val="Zadanifontodlomka"/>
    <w:uiPriority w:val="22"/>
    <w:qFormat/>
    <w:rPr>
      <w:b/>
      <w:bCs/>
    </w:rPr>
  </w:style>
  <w:style w:type="character" w:customStyle="1" w:styleId="BezproredaChar">
    <w:name w:val="Bez proreda Char"/>
    <w:basedOn w:val="Zadanifontodlomka"/>
    <w:link w:val="Bezproreda1"/>
    <w:rPr>
      <w:sz w:val="24"/>
      <w:szCs w:val="24"/>
    </w:rPr>
  </w:style>
  <w:style w:type="table" w:styleId="Reetkatablice">
    <w:name w:val="Table Grid"/>
    <w:basedOn w:val="Obinatablica"/>
    <w:uiPriority w:val="39"/>
    <w:pPr>
      <w:spacing w:after="0" w:line="240" w:lineRule="auto"/>
    </w:pPr>
    <w:rPr>
      <w:kern w:val="2"/>
      <w:lang w:val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8D76A8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D76A8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552</Words>
  <Characters>3149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cp:lastPrinted>2026-01-07T11:26:00Z</cp:lastPrinted>
  <dcterms:created xsi:type="dcterms:W3CDTF">2026-01-07T11:26:00Z</dcterms:created>
  <dcterms:modified xsi:type="dcterms:W3CDTF">2026-01-07T11:26:00Z</dcterms:modified>
</cp:coreProperties>
</file>